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506"/>
      </w:tblGrid>
      <w:tr w:rsidR="00EA4B65" w:rsidRPr="00EA4B65" w14:paraId="0E2BBEB2" w14:textId="77777777" w:rsidTr="00EA4B65"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CA03A" w14:textId="0DEEE096" w:rsidR="00EA4B65" w:rsidRPr="00EA4B65" w:rsidRDefault="00904E65" w:rsidP="00EA4B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904E65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  <w:t>电感耦合等离子体发射光谱仪</w:t>
            </w:r>
            <w:r w:rsidR="00ED3305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（I</w:t>
            </w:r>
            <w:r w:rsidR="00ED3305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  <w:t>CP-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OES</w:t>
            </w:r>
            <w:r w:rsidR="00ED3305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）</w:t>
            </w:r>
          </w:p>
        </w:tc>
      </w:tr>
      <w:tr w:rsidR="00EA4B65" w:rsidRPr="00EA4B65" w14:paraId="6B4B4FAE" w14:textId="77777777" w:rsidTr="00EA4B65">
        <w:tc>
          <w:tcPr>
            <w:tcW w:w="195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3F3F5C2D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项目所在采购意向：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FF5F2" w14:textId="7549D15F" w:rsidR="00EA4B65" w:rsidRPr="00EA4B65" w:rsidRDefault="00EA4B65" w:rsidP="00CF20E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山东能源研究院</w:t>
            </w:r>
            <w:r w:rsidRPr="00EA4B65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202</w:t>
            </w:r>
            <w:r w:rsidR="00904E65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4</w:t>
            </w:r>
            <w:r w:rsidRPr="00EA4B65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年</w:t>
            </w:r>
            <w:r w:rsidR="00904E65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10</w:t>
            </w:r>
            <w:r w:rsidRPr="00EA4B65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月政府采购意向</w:t>
            </w:r>
          </w:p>
        </w:tc>
      </w:tr>
      <w:tr w:rsidR="00EA4B65" w:rsidRPr="00EA4B65" w14:paraId="6D6A11A5" w14:textId="77777777" w:rsidTr="00EA4B65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433CAF56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采购单位：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F4A17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山东能源研究院</w:t>
            </w:r>
          </w:p>
        </w:tc>
      </w:tr>
      <w:tr w:rsidR="00EA4B65" w:rsidRPr="00EA4B65" w14:paraId="6FFCB531" w14:textId="77777777" w:rsidTr="00EA4B65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1933D71D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采购项目名称：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023DC" w14:textId="567C707C" w:rsidR="00EA4B65" w:rsidRPr="00EA4B65" w:rsidRDefault="00904E65" w:rsidP="00EA4B6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  <w:r w:rsidRPr="00904E65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  <w:t>电感耦合等离子体发射光谱仪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（I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  <w:t>CP-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OES）</w:t>
            </w:r>
          </w:p>
        </w:tc>
      </w:tr>
      <w:tr w:rsidR="00EA4B65" w:rsidRPr="00EA4B65" w14:paraId="5175E785" w14:textId="77777777" w:rsidTr="00EA4B65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4CC005D2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预算金额：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C2E37" w14:textId="3B1730C1" w:rsidR="00EA4B65" w:rsidRPr="00EA4B65" w:rsidRDefault="008D7E08" w:rsidP="001F29A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75</w:t>
            </w:r>
            <w:r w:rsidR="00EA4B65" w:rsidRPr="00EA4B65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.00万元(人民币)</w:t>
            </w:r>
          </w:p>
        </w:tc>
      </w:tr>
      <w:tr w:rsidR="00EA4B65" w:rsidRPr="00EA4B65" w14:paraId="3A289A08" w14:textId="77777777" w:rsidTr="00EA4B65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333FB6C1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采购品目：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2D0FF" w14:textId="42C1F9B4" w:rsidR="00EA4B65" w:rsidRPr="00EA4B65" w:rsidRDefault="00EA4B65" w:rsidP="00EA4B6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</w:p>
        </w:tc>
      </w:tr>
      <w:tr w:rsidR="00EA4B65" w:rsidRPr="00EA4B65" w14:paraId="1742BC8C" w14:textId="77777777" w:rsidTr="00EA4B65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42AA051D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采购需求概况 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0C12" w14:textId="45D78DF1" w:rsidR="00EA4B65" w:rsidRPr="00EA4B65" w:rsidRDefault="00904E65" w:rsidP="00EA4B6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电感耦合</w:t>
            </w:r>
            <w:r w:rsidRPr="00904E65"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  <w:t>等离子体光谱仪（ICP-OES，Inductively Coupled Plasma Optical Emission Spectrometry）是一种基于原子发射光谱分析技术的仪器，具有高灵敏度、高分辨率和能够同时测定多种元素的特点；等离子体光谱仪通过电感耦合等离子体（ICP）作为激发源，将样品原子化、电离并激发至高能级，然后通过分光系统对发射的光谱进行分析，从而实现对样品中元素的定性和定量分析。</w:t>
            </w:r>
          </w:p>
        </w:tc>
      </w:tr>
      <w:tr w:rsidR="00EA4B65" w:rsidRPr="00EA4B65" w14:paraId="1A9746E1" w14:textId="77777777" w:rsidTr="00EA4B65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76480E90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预计采购时间：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3A3FF" w14:textId="4F8AAD70" w:rsidR="00EA4B65" w:rsidRPr="00EA4B65" w:rsidRDefault="008E5B71" w:rsidP="00CF20E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202</w:t>
            </w:r>
            <w:r w:rsidR="00904E65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4-10</w:t>
            </w:r>
          </w:p>
        </w:tc>
      </w:tr>
      <w:tr w:rsidR="00EA4B65" w:rsidRPr="00EA4B65" w14:paraId="12246F5D" w14:textId="77777777" w:rsidTr="00EA4B65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3886E607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</w:pPr>
            <w:r w:rsidRPr="00EA4B65"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备注：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6E8A" w14:textId="77777777" w:rsidR="00EA4B65" w:rsidRPr="00EA4B65" w:rsidRDefault="00EA4B65" w:rsidP="00EA4B6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</w:pPr>
          </w:p>
        </w:tc>
      </w:tr>
    </w:tbl>
    <w:p w14:paraId="1AD1045A" w14:textId="77777777" w:rsidR="00EA4B65" w:rsidRPr="00EA4B65" w:rsidRDefault="00EA4B65" w:rsidP="00EA4B65">
      <w:pPr>
        <w:widowControl/>
        <w:pBdr>
          <w:top w:val="single" w:sz="6" w:space="4" w:color="DC143C"/>
          <w:left w:val="single" w:sz="6" w:space="0" w:color="DC143C"/>
          <w:bottom w:val="single" w:sz="6" w:space="4" w:color="DC143C"/>
          <w:right w:val="single" w:sz="6" w:space="4" w:color="DC143C"/>
        </w:pBdr>
        <w:shd w:val="clear" w:color="auto" w:fill="FFF8DC"/>
        <w:spacing w:before="75" w:after="330" w:line="600" w:lineRule="atLeast"/>
        <w:ind w:left="2310"/>
        <w:jc w:val="center"/>
        <w:rPr>
          <w:rFonts w:ascii="微软雅黑" w:eastAsia="微软雅黑" w:hAnsi="微软雅黑" w:cs="宋体" w:hint="eastAsia"/>
          <w:b/>
          <w:bCs/>
          <w:color w:val="DC143C"/>
          <w:kern w:val="0"/>
          <w:szCs w:val="21"/>
        </w:rPr>
      </w:pPr>
      <w:r w:rsidRPr="00EA4B65">
        <w:rPr>
          <w:rFonts w:ascii="微软雅黑" w:eastAsia="微软雅黑" w:hAnsi="微软雅黑" w:cs="宋体" w:hint="eastAsia"/>
          <w:b/>
          <w:bCs/>
          <w:color w:val="DC143C"/>
          <w:kern w:val="0"/>
          <w:szCs w:val="21"/>
        </w:rPr>
        <w:t>本次公开的采购意向是本单位政府采购工作的初步安排，具体采购项目情况以相关采购公告和采购文件为准。</w:t>
      </w:r>
    </w:p>
    <w:sectPr w:rsidR="00EA4B65" w:rsidRPr="00EA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36DB" w14:textId="77777777" w:rsidR="00B41235" w:rsidRDefault="00B41235" w:rsidP="00EA4B65">
      <w:r>
        <w:separator/>
      </w:r>
    </w:p>
  </w:endnote>
  <w:endnote w:type="continuationSeparator" w:id="0">
    <w:p w14:paraId="726C9DDC" w14:textId="77777777" w:rsidR="00B41235" w:rsidRDefault="00B41235" w:rsidP="00EA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FEB3" w14:textId="77777777" w:rsidR="00B41235" w:rsidRDefault="00B41235" w:rsidP="00EA4B65">
      <w:r>
        <w:separator/>
      </w:r>
    </w:p>
  </w:footnote>
  <w:footnote w:type="continuationSeparator" w:id="0">
    <w:p w14:paraId="09CCB6B3" w14:textId="77777777" w:rsidR="00B41235" w:rsidRDefault="00B41235" w:rsidP="00EA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555"/>
    <w:rsid w:val="00011122"/>
    <w:rsid w:val="00051A05"/>
    <w:rsid w:val="000E04AA"/>
    <w:rsid w:val="001131E1"/>
    <w:rsid w:val="001F29A9"/>
    <w:rsid w:val="0021166E"/>
    <w:rsid w:val="00225555"/>
    <w:rsid w:val="002B2457"/>
    <w:rsid w:val="00306ED7"/>
    <w:rsid w:val="003C2E9E"/>
    <w:rsid w:val="00707B11"/>
    <w:rsid w:val="007C3DC8"/>
    <w:rsid w:val="008C7200"/>
    <w:rsid w:val="008D7E08"/>
    <w:rsid w:val="008E5B71"/>
    <w:rsid w:val="00904E65"/>
    <w:rsid w:val="009166A5"/>
    <w:rsid w:val="00A54F6F"/>
    <w:rsid w:val="00B41235"/>
    <w:rsid w:val="00B86A4C"/>
    <w:rsid w:val="00C5525C"/>
    <w:rsid w:val="00C7445C"/>
    <w:rsid w:val="00C815C1"/>
    <w:rsid w:val="00CE1A03"/>
    <w:rsid w:val="00CF20E1"/>
    <w:rsid w:val="00D0527E"/>
    <w:rsid w:val="00EA4B65"/>
    <w:rsid w:val="00ED3305"/>
    <w:rsid w:val="00F01D11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DEBAE"/>
  <w15:docId w15:val="{8B240F1F-E1FD-401C-A7A8-A502851C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513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61">
                          <w:marLeft w:val="21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倪睿</dc:creator>
  <cp:keywords/>
  <dc:description/>
  <cp:lastModifiedBy>li yang</cp:lastModifiedBy>
  <cp:revision>12</cp:revision>
  <dcterms:created xsi:type="dcterms:W3CDTF">2021-04-12T06:47:00Z</dcterms:created>
  <dcterms:modified xsi:type="dcterms:W3CDTF">2024-09-03T09:26:00Z</dcterms:modified>
</cp:coreProperties>
</file>